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7" w:rsidRPr="005F43C7" w:rsidRDefault="008D5ED9" w:rsidP="005F43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C7">
        <w:rPr>
          <w:rFonts w:ascii="Times New Roman" w:hAnsi="Times New Roman" w:cs="Times New Roman"/>
          <w:sz w:val="24"/>
          <w:szCs w:val="24"/>
        </w:rPr>
        <w:t>GARISSA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C7">
        <w:rPr>
          <w:rFonts w:ascii="Times New Roman" w:hAnsi="Times New Roman" w:cs="Times New Roman"/>
          <w:sz w:val="24"/>
          <w:szCs w:val="24"/>
        </w:rPr>
        <w:t xml:space="preserve">UNIVERSITY </w:t>
      </w:r>
    </w:p>
    <w:p w:rsidR="005F43C7" w:rsidRPr="005F43C7" w:rsidRDefault="005F43C7" w:rsidP="005F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3C7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5F43C7" w:rsidRPr="005F43C7" w:rsidRDefault="005F43C7" w:rsidP="005F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3C7">
        <w:rPr>
          <w:rFonts w:ascii="Times New Roman" w:hAnsi="Times New Roman" w:cs="Times New Roman"/>
          <w:sz w:val="24"/>
          <w:szCs w:val="24"/>
        </w:rPr>
        <w:t xml:space="preserve">DEPARTMENT OF BUSINESS MANAGEMENT </w:t>
      </w:r>
    </w:p>
    <w:p w:rsidR="005F43C7" w:rsidRDefault="005F43C7" w:rsidP="005F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3C7">
        <w:rPr>
          <w:rFonts w:ascii="Times New Roman" w:hAnsi="Times New Roman" w:cs="Times New Roman"/>
          <w:sz w:val="24"/>
          <w:szCs w:val="24"/>
        </w:rPr>
        <w:t>COURSE CODE: BBM 1</w:t>
      </w:r>
      <w:r w:rsidR="00FA1674">
        <w:rPr>
          <w:rFonts w:ascii="Times New Roman" w:hAnsi="Times New Roman" w:cs="Times New Roman"/>
          <w:sz w:val="24"/>
          <w:szCs w:val="24"/>
        </w:rPr>
        <w:t>2</w:t>
      </w:r>
      <w:r w:rsidRPr="005F43C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5F43C7" w:rsidRPr="005F43C7" w:rsidRDefault="005F43C7" w:rsidP="005F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3C7">
        <w:rPr>
          <w:rFonts w:ascii="Times New Roman" w:hAnsi="Times New Roman" w:cs="Times New Roman"/>
          <w:sz w:val="24"/>
          <w:szCs w:val="24"/>
        </w:rPr>
        <w:t>UNIT TITLE: PRINCIPLES OF ACCOUNTING II</w:t>
      </w:r>
    </w:p>
    <w:p w:rsidR="008D5ED9" w:rsidRDefault="005F43C7" w:rsidP="005F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EXAM </w:t>
      </w:r>
      <w:r w:rsidR="000F7D91">
        <w:rPr>
          <w:rFonts w:ascii="Times New Roman" w:hAnsi="Times New Roman" w:cs="Times New Roman"/>
          <w:sz w:val="24"/>
          <w:szCs w:val="24"/>
        </w:rPr>
        <w:t>PAPER, YEAR</w:t>
      </w:r>
      <w:r w:rsidR="008D5ED9">
        <w:rPr>
          <w:rFonts w:ascii="Times New Roman" w:hAnsi="Times New Roman" w:cs="Times New Roman"/>
          <w:sz w:val="24"/>
          <w:szCs w:val="24"/>
        </w:rPr>
        <w:t xml:space="preserve"> ONE SEM TWO</w:t>
      </w:r>
    </w:p>
    <w:p w:rsidR="005F43C7" w:rsidRPr="005F43C7" w:rsidRDefault="00A20194" w:rsidP="005F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YEAR 2020/2021</w:t>
      </w:r>
      <w:r w:rsidR="008D5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EBE" w:rsidRPr="0009422B" w:rsidRDefault="00FF0AB9">
      <w:pPr>
        <w:rPr>
          <w:b/>
          <w:sz w:val="24"/>
          <w:szCs w:val="24"/>
          <w:u w:val="single"/>
        </w:rPr>
      </w:pPr>
      <w:r w:rsidRPr="0009422B">
        <w:rPr>
          <w:b/>
          <w:sz w:val="24"/>
          <w:szCs w:val="24"/>
          <w:u w:val="single"/>
        </w:rPr>
        <w:t>QUESTION ONE</w:t>
      </w:r>
    </w:p>
    <w:p w:rsidR="00FF0AB9" w:rsidRDefault="00AF11A1" w:rsidP="00FF0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define</w:t>
      </w:r>
      <w:r w:rsidR="00402065">
        <w:rPr>
          <w:rFonts w:ascii="Times New Roman" w:hAnsi="Times New Roman" w:cs="Times New Roman"/>
          <w:sz w:val="24"/>
          <w:szCs w:val="24"/>
        </w:rPr>
        <w:t xml:space="preserve"> the following terms.</w:t>
      </w:r>
    </w:p>
    <w:p w:rsidR="00FF0AB9" w:rsidRDefault="00FF0AB9" w:rsidP="00FF0A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Goodwill</w:t>
      </w:r>
      <w:r w:rsidR="008E7876">
        <w:rPr>
          <w:rFonts w:ascii="Times New Roman" w:hAnsi="Times New Roman" w:cs="Times New Roman"/>
          <w:sz w:val="24"/>
          <w:szCs w:val="24"/>
        </w:rPr>
        <w:t xml:space="preserve">                     [1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FF0AB9" w:rsidRDefault="00FF0AB9" w:rsidP="00FF0A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</w:t>
      </w:r>
      <w:r w:rsidR="008E7876">
        <w:rPr>
          <w:rFonts w:ascii="Times New Roman" w:hAnsi="Times New Roman" w:cs="Times New Roman"/>
          <w:sz w:val="24"/>
          <w:szCs w:val="24"/>
        </w:rPr>
        <w:t xml:space="preserve">                  [ 1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FF0AB9" w:rsidRDefault="00FF0AB9" w:rsidP="00FF0A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Prospectus</w:t>
      </w:r>
      <w:r w:rsidR="008E7876">
        <w:rPr>
          <w:rFonts w:ascii="Times New Roman" w:hAnsi="Times New Roman" w:cs="Times New Roman"/>
          <w:sz w:val="24"/>
          <w:szCs w:val="24"/>
        </w:rPr>
        <w:t xml:space="preserve">                   [ 1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FF0AB9" w:rsidRDefault="00FF0AB9" w:rsidP="00FF0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various characteristics of a</w:t>
      </w:r>
      <w:r w:rsidR="008E7876">
        <w:rPr>
          <w:rFonts w:ascii="Times New Roman" w:hAnsi="Times New Roman" w:cs="Times New Roman"/>
          <w:sz w:val="24"/>
          <w:szCs w:val="24"/>
        </w:rPr>
        <w:t xml:space="preserve"> partnership  [6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FF0AB9" w:rsidRDefault="00FF0AB9" w:rsidP="00FF0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advantages and disadvantages of a partnership   </w:t>
      </w:r>
      <w:r w:rsidR="008E7876">
        <w:rPr>
          <w:rFonts w:ascii="Times New Roman" w:hAnsi="Times New Roman" w:cs="Times New Roman"/>
          <w:sz w:val="24"/>
          <w:szCs w:val="24"/>
        </w:rPr>
        <w:t xml:space="preserve">  [6 marks]</w:t>
      </w:r>
    </w:p>
    <w:p w:rsidR="00F525A5" w:rsidRPr="00941263" w:rsidRDefault="00F525A5" w:rsidP="00F525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The following version of the receipts and payments account has been provided by the treasurer of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 xml:space="preserve"> social club for the year ended 31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October 2003.</w:t>
      </w:r>
    </w:p>
    <w:p w:rsidR="00F525A5" w:rsidRPr="00941263" w:rsidRDefault="00F525A5" w:rsidP="00F525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41263">
        <w:rPr>
          <w:rFonts w:ascii="Times New Roman" w:hAnsi="Times New Roman" w:cs="Times New Roman"/>
          <w:b/>
          <w:sz w:val="24"/>
          <w:szCs w:val="24"/>
        </w:rPr>
        <w:t>Receipts and payment account</w:t>
      </w:r>
    </w:p>
    <w:p w:rsidR="00F525A5" w:rsidRPr="00941263" w:rsidRDefault="00F525A5" w:rsidP="00F52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Receipts                                                                                     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525A5" w:rsidRPr="00941263" w:rsidTr="009711AB">
        <w:trPr>
          <w:trHeight w:val="1134"/>
        </w:trPr>
        <w:tc>
          <w:tcPr>
            <w:tcW w:w="4621" w:type="dxa"/>
            <w:tcBorders>
              <w:left w:val="nil"/>
              <w:bottom w:val="nil"/>
            </w:tcBorders>
          </w:tcPr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Shs.’000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Opening   Balance                              500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Bar sales                                         55,000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Dances ticket sales                            1,600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Food sales                                          8,000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Members subscriptions                    35,000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941263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100,100</w:t>
            </w:r>
          </w:p>
        </w:tc>
        <w:tc>
          <w:tcPr>
            <w:tcW w:w="4621" w:type="dxa"/>
            <w:tcBorders>
              <w:bottom w:val="nil"/>
              <w:right w:val="nil"/>
            </w:tcBorders>
          </w:tcPr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Sh.’000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Bar purchases                                    24,000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Accountancy fees                                   200                                               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Dance expenses                                      900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Food purchases                                    4,500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Insurance                                                 500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Electricity                                             1,500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Office expenses                                  22,000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Purchase of furniture                             4,000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Rates                                                       2,000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Salaries and wages: Bar staff               10,000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Other staff            14,000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Telephone                                               3,000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>Travelling expenses                              13,000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Balance c/f                                                </w:t>
            </w:r>
            <w:r w:rsidRPr="0094126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500</w:t>
            </w:r>
          </w:p>
          <w:p w:rsidR="00F525A5" w:rsidRPr="00941263" w:rsidRDefault="00F525A5" w:rsidP="009711AB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941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41263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100,100</w:t>
            </w:r>
          </w:p>
        </w:tc>
      </w:tr>
    </w:tbl>
    <w:p w:rsidR="00F525A5" w:rsidRPr="00941263" w:rsidRDefault="00F525A5" w:rsidP="00F525A5">
      <w:p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b/>
          <w:sz w:val="24"/>
          <w:szCs w:val="24"/>
          <w:u w:val="single"/>
        </w:rPr>
        <w:t>Additional information</w:t>
      </w:r>
      <w:r w:rsidRPr="00941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A5" w:rsidRPr="00941263" w:rsidRDefault="00F525A5" w:rsidP="00F5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>. 000                    shs.000</w:t>
      </w: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Fixed Assets: At November 2002</w:t>
      </w:r>
    </w:p>
    <w:p w:rsidR="00F525A5" w:rsidRDefault="00F525A5" w:rsidP="00F525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Club Premises at cost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1263">
        <w:rPr>
          <w:rFonts w:ascii="Times New Roman" w:hAnsi="Times New Roman" w:cs="Times New Roman"/>
          <w:sz w:val="24"/>
          <w:szCs w:val="24"/>
        </w:rPr>
        <w:t>18,000</w:t>
      </w:r>
    </w:p>
    <w:p w:rsidR="00F525A5" w:rsidRPr="00F525A5" w:rsidRDefault="00F525A5" w:rsidP="00F525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25A5">
        <w:rPr>
          <w:rFonts w:ascii="Times New Roman" w:hAnsi="Times New Roman" w:cs="Times New Roman"/>
          <w:sz w:val="24"/>
          <w:szCs w:val="24"/>
        </w:rPr>
        <w:t>Furniture and fittings at cost                               35,000</w:t>
      </w:r>
    </w:p>
    <w:p w:rsidR="00F525A5" w:rsidRPr="00941263" w:rsidRDefault="00F525A5" w:rsidP="00F525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Less provision for depreciation                           </w:t>
      </w:r>
      <w:r w:rsidRPr="00941263">
        <w:rPr>
          <w:rFonts w:ascii="Times New Roman" w:hAnsi="Times New Roman" w:cs="Times New Roman"/>
          <w:sz w:val="24"/>
          <w:szCs w:val="24"/>
          <w:u w:val="single"/>
        </w:rPr>
        <w:t>14,000</w:t>
      </w:r>
      <w:r w:rsidRPr="009412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41263">
        <w:rPr>
          <w:rFonts w:ascii="Times New Roman" w:hAnsi="Times New Roman" w:cs="Times New Roman"/>
          <w:sz w:val="24"/>
          <w:szCs w:val="24"/>
          <w:u w:val="single"/>
        </w:rPr>
        <w:t>21,000</w:t>
      </w:r>
    </w:p>
    <w:p w:rsidR="00F525A5" w:rsidRPr="00C1226C" w:rsidRDefault="00F525A5" w:rsidP="00C1226C">
      <w:pPr>
        <w:pStyle w:val="ListParagraph"/>
        <w:rPr>
          <w:rFonts w:ascii="Times New Roman" w:hAnsi="Times New Roman" w:cs="Times New Roman"/>
          <w:sz w:val="24"/>
          <w:szCs w:val="24"/>
          <w:u w:val="double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41263">
        <w:rPr>
          <w:rFonts w:ascii="Times New Roman" w:hAnsi="Times New Roman" w:cs="Times New Roman"/>
          <w:sz w:val="24"/>
          <w:szCs w:val="24"/>
          <w:u w:val="double"/>
        </w:rPr>
        <w:t>39,000</w:t>
      </w: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lastRenderedPageBreak/>
        <w:t xml:space="preserve"> Accruals and sundry creditors                      </w:t>
      </w:r>
      <w:r w:rsidRPr="00941263">
        <w:rPr>
          <w:rFonts w:ascii="Times New Roman" w:hAnsi="Times New Roman" w:cs="Times New Roman"/>
          <w:sz w:val="24"/>
          <w:szCs w:val="24"/>
          <w:u w:val="single"/>
        </w:rPr>
        <w:t>At Nov 2002</w:t>
      </w:r>
      <w:r w:rsidRPr="009412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1263">
        <w:rPr>
          <w:rFonts w:ascii="Times New Roman" w:hAnsi="Times New Roman" w:cs="Times New Roman"/>
          <w:sz w:val="24"/>
          <w:szCs w:val="24"/>
          <w:u w:val="single"/>
        </w:rPr>
        <w:t>At 31 Oct 2003</w:t>
      </w:r>
    </w:p>
    <w:p w:rsidR="00F525A5" w:rsidRPr="00941263" w:rsidRDefault="00F525A5" w:rsidP="00F525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Shs.000                            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Shs.000</w:t>
      </w:r>
      <w:proofErr w:type="spellEnd"/>
    </w:p>
    <w:p w:rsidR="00F525A5" w:rsidRPr="00941263" w:rsidRDefault="00F525A5" w:rsidP="00F525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Accountancy fees                                                  200                                   250</w:t>
      </w:r>
    </w:p>
    <w:p w:rsidR="00F525A5" w:rsidRPr="00941263" w:rsidRDefault="00F525A5" w:rsidP="00F525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 Bar purchases                                                    1,500                                2,000</w:t>
      </w:r>
    </w:p>
    <w:p w:rsidR="00F525A5" w:rsidRPr="00941263" w:rsidRDefault="00F525A5" w:rsidP="00F525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Electricity                                                              400                                    300</w:t>
      </w:r>
    </w:p>
    <w:p w:rsidR="00F525A5" w:rsidRPr="00941263" w:rsidRDefault="00F525A5" w:rsidP="00F525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Members subscriptions (paid in advance)          1,000                                    800</w:t>
      </w:r>
    </w:p>
    <w:p w:rsidR="00F525A5" w:rsidRPr="00941263" w:rsidRDefault="00F525A5" w:rsidP="00F525A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Telephone                                                               600                                   700</w:t>
      </w:r>
    </w:p>
    <w:p w:rsidR="00F525A5" w:rsidRPr="00941263" w:rsidRDefault="00F525A5" w:rsidP="00F525A5">
      <w:pPr>
        <w:rPr>
          <w:rFonts w:ascii="Times New Roman" w:hAnsi="Times New Roman" w:cs="Times New Roman"/>
          <w:sz w:val="24"/>
          <w:szCs w:val="24"/>
        </w:rPr>
      </w:pP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Sundry prepayments and receivables</w:t>
      </w:r>
    </w:p>
    <w:p w:rsidR="00F525A5" w:rsidRPr="00941263" w:rsidRDefault="00F525A5" w:rsidP="00F525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Insurance                                                                         300                                    200</w:t>
      </w:r>
    </w:p>
    <w:p w:rsidR="00F525A5" w:rsidRDefault="00F525A5" w:rsidP="00C122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Members subscriptions (in arrears)                              6,000                                 7,000</w:t>
      </w:r>
    </w:p>
    <w:p w:rsidR="00C1226C" w:rsidRPr="00941263" w:rsidRDefault="00C1226C" w:rsidP="00C122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263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 xml:space="preserve"> social club had a Bank Account, which had a balance of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>. 2,500,000 on 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Nov 2002.this Bank Account was not used during the year to 31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Oct 2003 and the only entry made in this account was for the interest of Shs.200, 000 which was credited to the Bank on 31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Depreciation on furniture and fittings is at the rate of 10% per annum on cost. A full year depreciation is provided for any furniture bought during the year.</w:t>
      </w:r>
    </w:p>
    <w:p w:rsidR="00F525A5" w:rsidRPr="00941263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Bar stock was valued at Shs.7, 000,000 on 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Nov 2002 and at Shs.1, 500,000 on 31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263">
        <w:rPr>
          <w:rFonts w:ascii="Times New Roman" w:hAnsi="Times New Roman" w:cs="Times New Roman"/>
          <w:sz w:val="24"/>
          <w:szCs w:val="24"/>
        </w:rPr>
        <w:t xml:space="preserve"> Oct 2003.</w:t>
      </w:r>
    </w:p>
    <w:p w:rsidR="00C1226C" w:rsidRDefault="00F525A5" w:rsidP="00F525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>No Apportionment of cost is made between bar activities and other club activities</w:t>
      </w:r>
    </w:p>
    <w:p w:rsidR="00F525A5" w:rsidRPr="00C1226C" w:rsidRDefault="00F525A5" w:rsidP="00C1226C">
      <w:pPr>
        <w:rPr>
          <w:rFonts w:ascii="Times New Roman" w:hAnsi="Times New Roman" w:cs="Times New Roman"/>
          <w:sz w:val="24"/>
          <w:szCs w:val="24"/>
        </w:rPr>
      </w:pPr>
      <w:r w:rsidRPr="00C122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22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Required: </w:t>
      </w:r>
    </w:p>
    <w:p w:rsidR="0066140A" w:rsidRDefault="00F525A5" w:rsidP="00F525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7400B">
        <w:rPr>
          <w:rFonts w:ascii="Times New Roman" w:hAnsi="Times New Roman" w:cs="Times New Roman"/>
          <w:sz w:val="24"/>
          <w:szCs w:val="24"/>
        </w:rPr>
        <w:t xml:space="preserve">Bar trading statement of </w:t>
      </w:r>
      <w:proofErr w:type="spellStart"/>
      <w:r w:rsidRPr="0047400B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47400B">
        <w:rPr>
          <w:rFonts w:ascii="Times New Roman" w:hAnsi="Times New Roman" w:cs="Times New Roman"/>
          <w:sz w:val="24"/>
          <w:szCs w:val="24"/>
        </w:rPr>
        <w:t xml:space="preserve"> Social club for the year ended 31</w:t>
      </w:r>
      <w:r w:rsidRPr="0047400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7400B">
        <w:rPr>
          <w:rFonts w:ascii="Times New Roman" w:hAnsi="Times New Roman" w:cs="Times New Roman"/>
          <w:sz w:val="24"/>
          <w:szCs w:val="24"/>
        </w:rPr>
        <w:t xml:space="preserve"> Oct 2003.</w:t>
      </w:r>
    </w:p>
    <w:p w:rsidR="00F525A5" w:rsidRPr="0047400B" w:rsidRDefault="0066140A" w:rsidP="006614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Marks)</w:t>
      </w:r>
    </w:p>
    <w:p w:rsidR="00F525A5" w:rsidRPr="00941263" w:rsidRDefault="00F525A5" w:rsidP="00F525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Income and Expenditure statement of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 xml:space="preserve"> Social club for the year ended 31st Oct 2003</w:t>
      </w:r>
      <w:r w:rsidR="0066140A" w:rsidRPr="00941263">
        <w:rPr>
          <w:rFonts w:ascii="Times New Roman" w:hAnsi="Times New Roman" w:cs="Times New Roman"/>
          <w:sz w:val="24"/>
          <w:szCs w:val="24"/>
        </w:rPr>
        <w:t>.</w:t>
      </w:r>
      <w:r w:rsidR="0066140A"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F525A5" w:rsidRPr="00941263" w:rsidRDefault="00F525A5" w:rsidP="00F525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1263">
        <w:rPr>
          <w:rFonts w:ascii="Times New Roman" w:hAnsi="Times New Roman" w:cs="Times New Roman"/>
          <w:sz w:val="24"/>
          <w:szCs w:val="24"/>
        </w:rPr>
        <w:t xml:space="preserve">Statement of Financial position of </w:t>
      </w:r>
      <w:proofErr w:type="spellStart"/>
      <w:r w:rsidRPr="00941263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941263">
        <w:rPr>
          <w:rFonts w:ascii="Times New Roman" w:hAnsi="Times New Roman" w:cs="Times New Roman"/>
          <w:sz w:val="24"/>
          <w:szCs w:val="24"/>
        </w:rPr>
        <w:t xml:space="preserve"> Social club for the year ended 31</w:t>
      </w:r>
      <w:r w:rsidRPr="00941263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941263">
        <w:rPr>
          <w:rFonts w:ascii="Times New Roman" w:hAnsi="Times New Roman" w:cs="Times New Roman"/>
          <w:sz w:val="24"/>
          <w:szCs w:val="24"/>
        </w:rPr>
        <w:t>Oct 2003.</w:t>
      </w:r>
      <w:r w:rsidR="0066140A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EC21DF" w:rsidRDefault="00EC21DF" w:rsidP="00D13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726A" w:rsidRDefault="00D1710E" w:rsidP="007D72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335391" w:rsidRPr="00EC21DF" w:rsidRDefault="00335391" w:rsidP="00335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and Mary</w:t>
      </w:r>
      <w:r w:rsidRPr="00EC21DF">
        <w:rPr>
          <w:rFonts w:ascii="Times New Roman" w:hAnsi="Times New Roman" w:cs="Times New Roman"/>
          <w:sz w:val="24"/>
          <w:szCs w:val="24"/>
        </w:rPr>
        <w:t xml:space="preserve"> were partners, sharing profits and losses in the ratio of 2:1. The following is the balance sheet of the partnership as 31</w:t>
      </w:r>
      <w:r w:rsidRPr="00EC21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21DF">
        <w:rPr>
          <w:rFonts w:ascii="Times New Roman" w:hAnsi="Times New Roman" w:cs="Times New Roman"/>
          <w:sz w:val="24"/>
          <w:szCs w:val="24"/>
        </w:rPr>
        <w:t xml:space="preserve"> December 2010.</w:t>
      </w:r>
    </w:p>
    <w:p w:rsidR="00335391" w:rsidRDefault="00335391" w:rsidP="00335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John and Mary Balance sheet as at 31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 2010</w:t>
      </w:r>
    </w:p>
    <w:p w:rsidR="00335391" w:rsidRDefault="00335391" w:rsidP="0033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Assets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Cost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Depreciation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NBV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Non-current asset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Sh.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equipment                             75,000                      35,000                       40,000</w:t>
      </w:r>
    </w:p>
    <w:p w:rsidR="00335391" w:rsidRDefault="00335391" w:rsidP="00335391">
      <w:pPr>
        <w:tabs>
          <w:tab w:val="left" w:pos="51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54,000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29,000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25,000</w:t>
      </w:r>
    </w:p>
    <w:p w:rsidR="00335391" w:rsidRDefault="00335391" w:rsidP="00335391">
      <w:pPr>
        <w:tabs>
          <w:tab w:val="left" w:pos="51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double"/>
        </w:rPr>
        <w:t>129,000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u w:val="double"/>
        </w:rPr>
        <w:t>64,000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65,000</w:t>
      </w:r>
    </w:p>
    <w:p w:rsidR="00335391" w:rsidRDefault="00335391" w:rsidP="00335391">
      <w:pPr>
        <w:tabs>
          <w:tab w:val="left" w:pos="5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assets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Inventory                                                                             21,000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receivables                               24,000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Less: allowance of doubtful account     [1,600]                   22,400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Bank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10,600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54,000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Less: Current liabilities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payable                                                                    [23,000]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31,000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Net current assets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uble"/>
        </w:rPr>
        <w:t>96,000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</w:p>
    <w:p w:rsidR="00335391" w:rsidRDefault="00335391" w:rsidP="0033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Financed by: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Capital:           John                                                                  30,000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Mary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20,000</w:t>
      </w:r>
      <w:r>
        <w:rPr>
          <w:rFonts w:ascii="Times New Roman" w:hAnsi="Times New Roman" w:cs="Times New Roman"/>
          <w:sz w:val="24"/>
          <w:szCs w:val="24"/>
        </w:rPr>
        <w:t xml:space="preserve">                    50,000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Current:           John                                                                  26,000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Mary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20,000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46,000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double"/>
        </w:rPr>
        <w:t>96,000</w:t>
      </w:r>
    </w:p>
    <w:p w:rsidR="00335391" w:rsidRDefault="00335391" w:rsidP="0033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2011, John and Mary dissolved the partnership on the following terms.</w:t>
      </w:r>
    </w:p>
    <w:p w:rsidR="00335391" w:rsidRDefault="00335391" w:rsidP="003353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equipment and inventory were sold for sh. 48,000 and sh. 27,000 respectively.</w:t>
      </w:r>
    </w:p>
    <w:p w:rsidR="00335391" w:rsidRDefault="00335391" w:rsidP="003353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from debtors amounted to sh. 20,400.</w:t>
      </w:r>
    </w:p>
    <w:p w:rsidR="00335391" w:rsidRDefault="00335391" w:rsidP="003353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motor vehicles were taken by Mary at an agreed value of sh. 22,000 without paying cash for them.</w:t>
      </w:r>
    </w:p>
    <w:p w:rsidR="00335391" w:rsidRDefault="00335391" w:rsidP="003353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to creditors amounted to sh. 21,000 and discount received is sh. 2,000.</w:t>
      </w:r>
    </w:p>
    <w:p w:rsidR="00335391" w:rsidRDefault="00335391" w:rsidP="003353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Dissolution cost amounted to sh. 2,600.</w:t>
      </w:r>
    </w:p>
    <w:p w:rsidR="00335391" w:rsidRDefault="00335391" w:rsidP="003353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35391" w:rsidRDefault="00335391" w:rsidP="003353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</w:p>
    <w:p w:rsidR="00335391" w:rsidRDefault="00335391" w:rsidP="0033539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Realisat</w:t>
      </w:r>
      <w:r w:rsidR="00C1226C">
        <w:rPr>
          <w:rFonts w:ascii="Times New Roman" w:hAnsi="Times New Roman" w:cs="Times New Roman"/>
          <w:sz w:val="24"/>
          <w:szCs w:val="24"/>
        </w:rPr>
        <w:t>ion account                   [8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335391" w:rsidRDefault="00335391" w:rsidP="0033539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C1226C">
        <w:rPr>
          <w:rFonts w:ascii="Times New Roman" w:hAnsi="Times New Roman" w:cs="Times New Roman"/>
          <w:sz w:val="24"/>
          <w:szCs w:val="24"/>
        </w:rPr>
        <w:t>s capital account             [6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335391" w:rsidRDefault="00335391" w:rsidP="0033539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</w:t>
      </w:r>
      <w:r w:rsidR="00C1226C">
        <w:rPr>
          <w:rFonts w:ascii="Times New Roman" w:hAnsi="Times New Roman" w:cs="Times New Roman"/>
          <w:sz w:val="24"/>
          <w:szCs w:val="24"/>
        </w:rPr>
        <w:t xml:space="preserve">                              [6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54311E" w:rsidRPr="00EC21DF" w:rsidRDefault="0054311E" w:rsidP="00EC21DF">
      <w:pPr>
        <w:ind w:left="360"/>
        <w:rPr>
          <w:rFonts w:ascii="Times New Roman" w:hAnsi="Times New Roman" w:cs="Times New Roman"/>
          <w:sz w:val="24"/>
          <w:szCs w:val="24"/>
        </w:rPr>
      </w:pPr>
      <w:r w:rsidRPr="00EC21DF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EC21DF" w:rsidRDefault="00250AF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Halima and zeinab</w:t>
      </w:r>
      <w:r w:rsidR="00EC21DF">
        <w:rPr>
          <w:rFonts w:ascii="Times New Roman" w:hAnsi="Times New Roman" w:cs="Times New Roman"/>
          <w:sz w:val="24"/>
          <w:szCs w:val="24"/>
        </w:rPr>
        <w:t xml:space="preserve"> are partners sharing profits and losses in the ratio of 3:2 respectively. Their statement of financial position as at 31</w:t>
      </w:r>
      <w:r w:rsidR="00EC21DF" w:rsidRPr="008E78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21DF">
        <w:rPr>
          <w:rFonts w:ascii="Times New Roman" w:hAnsi="Times New Roman" w:cs="Times New Roman"/>
          <w:sz w:val="24"/>
          <w:szCs w:val="24"/>
        </w:rPr>
        <w:t xml:space="preserve"> December 2018 was as under.</w:t>
      </w:r>
    </w:p>
    <w:p w:rsidR="00EC21DF" w:rsidRPr="00597FC1" w:rsidRDefault="00250AFF" w:rsidP="00EC2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Halima and Zeinab</w:t>
      </w:r>
      <w:r w:rsidR="00EC21DF" w:rsidRPr="00597FC1">
        <w:rPr>
          <w:rFonts w:ascii="Times New Roman" w:hAnsi="Times New Roman" w:cs="Times New Roman"/>
          <w:b/>
          <w:sz w:val="24"/>
          <w:szCs w:val="24"/>
        </w:rPr>
        <w:t xml:space="preserve"> statement of financial position as at 31</w:t>
      </w:r>
      <w:r w:rsidR="00EC21DF" w:rsidRPr="00597FC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C21DF" w:rsidRPr="00597FC1">
        <w:rPr>
          <w:rFonts w:ascii="Times New Roman" w:hAnsi="Times New Roman" w:cs="Times New Roman"/>
          <w:b/>
          <w:sz w:val="24"/>
          <w:szCs w:val="24"/>
        </w:rPr>
        <w:t xml:space="preserve"> December 2018.</w:t>
      </w:r>
    </w:p>
    <w:p w:rsidR="00EC21DF" w:rsidRPr="008E7876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9B0AE5">
        <w:rPr>
          <w:rFonts w:ascii="Times New Roman" w:hAnsi="Times New Roman" w:cs="Times New Roman"/>
          <w:b/>
          <w:sz w:val="24"/>
          <w:szCs w:val="24"/>
          <w:u w:val="single"/>
        </w:rPr>
        <w:t>Assets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24866">
        <w:rPr>
          <w:rFonts w:ascii="Times New Roman" w:hAnsi="Times New Roman" w:cs="Times New Roman"/>
          <w:b/>
          <w:sz w:val="24"/>
          <w:szCs w:val="24"/>
        </w:rPr>
        <w:t>Sh.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24866">
        <w:rPr>
          <w:rFonts w:ascii="Times New Roman" w:hAnsi="Times New Roman" w:cs="Times New Roman"/>
          <w:b/>
          <w:sz w:val="24"/>
          <w:szCs w:val="24"/>
        </w:rPr>
        <w:t>Sh.</w:t>
      </w:r>
    </w:p>
    <w:p w:rsidR="00EC21DF" w:rsidRPr="009B0AE5" w:rsidRDefault="00EC21DF" w:rsidP="00EC2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B0AE5">
        <w:rPr>
          <w:rFonts w:ascii="Times New Roman" w:hAnsi="Times New Roman" w:cs="Times New Roman"/>
          <w:b/>
          <w:sz w:val="24"/>
          <w:szCs w:val="24"/>
        </w:rPr>
        <w:t>Non-current assets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7876">
        <w:rPr>
          <w:rFonts w:ascii="Times New Roman" w:hAnsi="Times New Roman" w:cs="Times New Roman"/>
          <w:sz w:val="24"/>
          <w:szCs w:val="24"/>
        </w:rPr>
        <w:t>Land and building</w:t>
      </w:r>
      <w:r>
        <w:rPr>
          <w:rFonts w:ascii="Times New Roman" w:hAnsi="Times New Roman" w:cs="Times New Roman"/>
          <w:sz w:val="24"/>
          <w:szCs w:val="24"/>
        </w:rPr>
        <w:t>s                                        525,000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and machinery                                       675,000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 and fittings                                      </w:t>
      </w:r>
      <w:r w:rsidRPr="008E7876">
        <w:rPr>
          <w:rFonts w:ascii="Times New Roman" w:hAnsi="Times New Roman" w:cs="Times New Roman"/>
          <w:sz w:val="24"/>
          <w:szCs w:val="24"/>
          <w:u w:val="single"/>
        </w:rPr>
        <w:t>172,500</w:t>
      </w:r>
      <w:r w:rsidRPr="008E7876">
        <w:rPr>
          <w:rFonts w:ascii="Times New Roman" w:hAnsi="Times New Roman" w:cs="Times New Roman"/>
          <w:sz w:val="24"/>
          <w:szCs w:val="24"/>
        </w:rPr>
        <w:t xml:space="preserve">                        1,372,500</w:t>
      </w:r>
    </w:p>
    <w:p w:rsidR="00EC21DF" w:rsidRPr="009B0AE5" w:rsidRDefault="00EC21DF" w:rsidP="00EC2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B0AE5">
        <w:rPr>
          <w:rFonts w:ascii="Times New Roman" w:hAnsi="Times New Roman" w:cs="Times New Roman"/>
          <w:b/>
          <w:sz w:val="24"/>
          <w:szCs w:val="24"/>
        </w:rPr>
        <w:t>Current assets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1218E">
        <w:rPr>
          <w:rFonts w:ascii="Times New Roman" w:hAnsi="Times New Roman" w:cs="Times New Roman"/>
          <w:sz w:val="24"/>
          <w:szCs w:val="24"/>
        </w:rPr>
        <w:t>nventory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285,000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receivable                                        255,000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Bank                                                               </w:t>
      </w:r>
      <w:r w:rsidRPr="00A1218E">
        <w:rPr>
          <w:rFonts w:ascii="Times New Roman" w:hAnsi="Times New Roman" w:cs="Times New Roman"/>
          <w:sz w:val="24"/>
          <w:szCs w:val="24"/>
          <w:u w:val="single"/>
        </w:rPr>
        <w:t xml:space="preserve"> 225,000</w:t>
      </w:r>
      <w:r w:rsidRPr="00A121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1218E">
        <w:rPr>
          <w:rFonts w:ascii="Times New Roman" w:hAnsi="Times New Roman" w:cs="Times New Roman"/>
          <w:sz w:val="24"/>
          <w:szCs w:val="24"/>
          <w:u w:val="single"/>
        </w:rPr>
        <w:t>765,000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  <w:u w:val="double"/>
        </w:rPr>
      </w:pPr>
      <w:r w:rsidRPr="00A1218E">
        <w:rPr>
          <w:rFonts w:ascii="Times New Roman" w:hAnsi="Times New Roman" w:cs="Times New Roman"/>
          <w:sz w:val="24"/>
          <w:szCs w:val="24"/>
        </w:rPr>
        <w:t xml:space="preserve">Total assets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24866">
        <w:rPr>
          <w:rFonts w:ascii="Times New Roman" w:hAnsi="Times New Roman" w:cs="Times New Roman"/>
          <w:b/>
          <w:sz w:val="24"/>
          <w:szCs w:val="24"/>
          <w:u w:val="double"/>
        </w:rPr>
        <w:t>2,137,500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  <w:u w:val="double"/>
        </w:rPr>
      </w:pPr>
    </w:p>
    <w:p w:rsidR="00EC21DF" w:rsidRPr="00D52F06" w:rsidRDefault="00EC21DF" w:rsidP="00EC2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52F06">
        <w:rPr>
          <w:rFonts w:ascii="Times New Roman" w:hAnsi="Times New Roman" w:cs="Times New Roman"/>
          <w:b/>
          <w:sz w:val="24"/>
          <w:szCs w:val="24"/>
        </w:rPr>
        <w:t>Financed by:</w:t>
      </w:r>
    </w:p>
    <w:p w:rsidR="00EC21DF" w:rsidRDefault="00B63D6A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accounts: Halima</w:t>
      </w:r>
      <w:r w:rsidR="00EC21DF">
        <w:rPr>
          <w:rFonts w:ascii="Times New Roman" w:hAnsi="Times New Roman" w:cs="Times New Roman"/>
          <w:sz w:val="24"/>
          <w:szCs w:val="24"/>
        </w:rPr>
        <w:t xml:space="preserve">                                    750,000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D6A">
        <w:rPr>
          <w:rFonts w:ascii="Times New Roman" w:hAnsi="Times New Roman" w:cs="Times New Roman"/>
          <w:sz w:val="24"/>
          <w:szCs w:val="24"/>
        </w:rPr>
        <w:t xml:space="preserve">                           Zeinab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63D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18E">
        <w:rPr>
          <w:rFonts w:ascii="Times New Roman" w:hAnsi="Times New Roman" w:cs="Times New Roman"/>
          <w:sz w:val="24"/>
          <w:szCs w:val="24"/>
          <w:u w:val="single"/>
        </w:rPr>
        <w:t>750,000</w:t>
      </w:r>
      <w:r w:rsidR="00B63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218E">
        <w:rPr>
          <w:rFonts w:ascii="Times New Roman" w:hAnsi="Times New Roman" w:cs="Times New Roman"/>
          <w:sz w:val="24"/>
          <w:szCs w:val="24"/>
        </w:rPr>
        <w:t xml:space="preserve"> 1,500,000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Reserves                                                                                                        450,000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Creditors                                                                                                     </w:t>
      </w:r>
      <w:r w:rsidRPr="00A1218E">
        <w:rPr>
          <w:rFonts w:ascii="Times New Roman" w:hAnsi="Times New Roman" w:cs="Times New Roman"/>
          <w:sz w:val="24"/>
          <w:szCs w:val="24"/>
          <w:u w:val="single"/>
        </w:rPr>
        <w:t xml:space="preserve">   187,500</w:t>
      </w:r>
    </w:p>
    <w:p w:rsidR="00EC21DF" w:rsidRPr="00D24866" w:rsidRDefault="00EC21DF" w:rsidP="00EC21DF">
      <w:pPr>
        <w:pStyle w:val="ListParagrap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A12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2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866">
        <w:rPr>
          <w:rFonts w:ascii="Times New Roman" w:hAnsi="Times New Roman" w:cs="Times New Roman"/>
          <w:b/>
          <w:sz w:val="24"/>
          <w:szCs w:val="24"/>
          <w:u w:val="double"/>
        </w:rPr>
        <w:t>2,137,500</w:t>
      </w:r>
    </w:p>
    <w:p w:rsidR="00EC21DF" w:rsidRDefault="00EC21DF" w:rsidP="00EC21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119B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311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AFF">
        <w:rPr>
          <w:rFonts w:ascii="Times New Roman" w:hAnsi="Times New Roman" w:cs="Times New Roman"/>
          <w:sz w:val="24"/>
          <w:szCs w:val="24"/>
        </w:rPr>
        <w:t>January 2019 they admitted Salma</w:t>
      </w:r>
      <w:r>
        <w:rPr>
          <w:rFonts w:ascii="Times New Roman" w:hAnsi="Times New Roman" w:cs="Times New Roman"/>
          <w:sz w:val="24"/>
          <w:szCs w:val="24"/>
        </w:rPr>
        <w:t xml:space="preserve"> as their partner on the following terms.</w:t>
      </w:r>
    </w:p>
    <w:p w:rsidR="00EC21DF" w:rsidRDefault="00250AFF" w:rsidP="00EC21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Salma</w:t>
      </w:r>
      <w:r w:rsidR="00EC21DF">
        <w:rPr>
          <w:rFonts w:ascii="Times New Roman" w:hAnsi="Times New Roman" w:cs="Times New Roman"/>
          <w:sz w:val="24"/>
          <w:szCs w:val="24"/>
        </w:rPr>
        <w:t xml:space="preserve"> to bring </w:t>
      </w:r>
      <w:r w:rsidR="008327A9">
        <w:rPr>
          <w:rFonts w:ascii="Times New Roman" w:hAnsi="Times New Roman" w:cs="Times New Roman"/>
          <w:sz w:val="24"/>
          <w:szCs w:val="24"/>
        </w:rPr>
        <w:t xml:space="preserve">in </w:t>
      </w:r>
      <w:r w:rsidR="00EC21DF">
        <w:rPr>
          <w:rFonts w:ascii="Times New Roman" w:hAnsi="Times New Roman" w:cs="Times New Roman"/>
          <w:sz w:val="24"/>
          <w:szCs w:val="24"/>
        </w:rPr>
        <w:t>sh. 450,000 as ca</w:t>
      </w:r>
      <w:r>
        <w:rPr>
          <w:rFonts w:ascii="Times New Roman" w:hAnsi="Times New Roman" w:cs="Times New Roman"/>
          <w:sz w:val="24"/>
          <w:szCs w:val="24"/>
        </w:rPr>
        <w:t>pital and pay sh.150, 000 as her</w:t>
      </w:r>
      <w:r w:rsidR="00EC21DF">
        <w:rPr>
          <w:rFonts w:ascii="Times New Roman" w:hAnsi="Times New Roman" w:cs="Times New Roman"/>
          <w:sz w:val="24"/>
          <w:szCs w:val="24"/>
        </w:rPr>
        <w:t xml:space="preserve"> share of Goodwill. No Goodwill account is to be maintained.</w:t>
      </w:r>
    </w:p>
    <w:p w:rsidR="00EC21DF" w:rsidRDefault="00EC21DF" w:rsidP="00EC21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agreed to revalue certain assets</w:t>
      </w:r>
      <w:r w:rsidR="00250AFF">
        <w:rPr>
          <w:rFonts w:ascii="Times New Roman" w:hAnsi="Times New Roman" w:cs="Times New Roman"/>
          <w:sz w:val="24"/>
          <w:szCs w:val="24"/>
        </w:rPr>
        <w:t xml:space="preserve"> before admitting Salma</w:t>
      </w:r>
      <w:r>
        <w:rPr>
          <w:rFonts w:ascii="Times New Roman" w:hAnsi="Times New Roman" w:cs="Times New Roman"/>
          <w:sz w:val="24"/>
          <w:szCs w:val="24"/>
        </w:rPr>
        <w:t xml:space="preserve"> as under:</w:t>
      </w:r>
    </w:p>
    <w:p w:rsidR="00EC21DF" w:rsidRDefault="00EC21DF" w:rsidP="00EC21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and buildings            825,000</w:t>
      </w:r>
    </w:p>
    <w:p w:rsidR="00EC21DF" w:rsidRDefault="00EC21DF" w:rsidP="00EC21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and machinery          600,000</w:t>
      </w:r>
    </w:p>
    <w:p w:rsidR="00EC21DF" w:rsidRDefault="00EC21DF" w:rsidP="00EC21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and fitting           217,500</w:t>
      </w:r>
    </w:p>
    <w:p w:rsidR="00EC21DF" w:rsidRDefault="00EC21DF" w:rsidP="00EC21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                           120,000</w:t>
      </w:r>
    </w:p>
    <w:p w:rsidR="00EC21DF" w:rsidRDefault="00EC21DF" w:rsidP="00EC21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50AFF">
        <w:rPr>
          <w:rFonts w:ascii="Times New Roman" w:hAnsi="Times New Roman" w:cs="Times New Roman"/>
          <w:sz w:val="24"/>
          <w:szCs w:val="24"/>
        </w:rPr>
        <w:t>new profit sharing ratio for Halima, Zeinab and Salma</w:t>
      </w:r>
      <w:r>
        <w:rPr>
          <w:rFonts w:ascii="Times New Roman" w:hAnsi="Times New Roman" w:cs="Times New Roman"/>
          <w:sz w:val="24"/>
          <w:szCs w:val="24"/>
        </w:rPr>
        <w:t xml:space="preserve"> will be 2:2:1 respectively.</w:t>
      </w:r>
    </w:p>
    <w:p w:rsidR="00EC21DF" w:rsidRPr="00565551" w:rsidRDefault="00EC21DF" w:rsidP="00EC2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551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</w:p>
    <w:p w:rsidR="00EC21DF" w:rsidRDefault="00EC21DF" w:rsidP="00EC21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56F5">
        <w:rPr>
          <w:rFonts w:ascii="Times New Roman" w:hAnsi="Times New Roman" w:cs="Times New Roman"/>
          <w:sz w:val="24"/>
          <w:szCs w:val="24"/>
        </w:rPr>
        <w:t>Revaluation account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79D3">
        <w:rPr>
          <w:rFonts w:ascii="Times New Roman" w:hAnsi="Times New Roman" w:cs="Times New Roman"/>
          <w:sz w:val="24"/>
          <w:szCs w:val="24"/>
        </w:rPr>
        <w:t xml:space="preserve">       [ 6</w:t>
      </w:r>
      <w:r>
        <w:rPr>
          <w:rFonts w:ascii="Times New Roman" w:hAnsi="Times New Roman" w:cs="Times New Roman"/>
          <w:sz w:val="24"/>
          <w:szCs w:val="24"/>
        </w:rPr>
        <w:t xml:space="preserve"> marks]      </w:t>
      </w:r>
    </w:p>
    <w:p w:rsidR="00EC21DF" w:rsidRDefault="00EC21DF" w:rsidP="00EC21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 capi</w:t>
      </w:r>
      <w:r w:rsidR="00A279D3">
        <w:rPr>
          <w:rFonts w:ascii="Times New Roman" w:hAnsi="Times New Roman" w:cs="Times New Roman"/>
          <w:sz w:val="24"/>
          <w:szCs w:val="24"/>
        </w:rPr>
        <w:t>tal account                   [4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EC21DF" w:rsidRDefault="00EC21DF" w:rsidP="00EC21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                                   [3 marks]</w:t>
      </w:r>
    </w:p>
    <w:p w:rsidR="00EC21DF" w:rsidRDefault="00EC21DF" w:rsidP="00EC21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</w:t>
      </w:r>
      <w:r w:rsidR="00F665FC">
        <w:rPr>
          <w:rFonts w:ascii="Times New Roman" w:hAnsi="Times New Roman" w:cs="Times New Roman"/>
          <w:sz w:val="24"/>
          <w:szCs w:val="24"/>
        </w:rPr>
        <w:t>f financial position after Salma</w:t>
      </w:r>
      <w:r>
        <w:rPr>
          <w:rFonts w:ascii="Times New Roman" w:hAnsi="Times New Roman" w:cs="Times New Roman"/>
          <w:sz w:val="24"/>
          <w:szCs w:val="24"/>
        </w:rPr>
        <w:t>’s admission.</w:t>
      </w:r>
      <w:r w:rsidR="00A279D3">
        <w:rPr>
          <w:rFonts w:ascii="Times New Roman" w:hAnsi="Times New Roman" w:cs="Times New Roman"/>
          <w:sz w:val="24"/>
          <w:szCs w:val="24"/>
        </w:rPr>
        <w:t xml:space="preserve"> [7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8F548D" w:rsidRPr="00B32955" w:rsidRDefault="008F548D" w:rsidP="00C67A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329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Question four</w:t>
      </w:r>
    </w:p>
    <w:p w:rsidR="00233F69" w:rsidRDefault="00233F69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7B73" w:rsidRPr="00B32955" w:rsidRDefault="005A3B80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rise Limited</w:t>
      </w:r>
      <w:r w:rsidR="004C2A5A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decided to issue 12,000 shares of Sh.100 each</w:t>
      </w:r>
      <w:r w:rsidR="004C2A5A" w:rsidRPr="00B32955">
        <w:rPr>
          <w:rFonts w:ascii="Times New Roman" w:hAnsi="Times New Roman" w:cs="Times New Roman"/>
          <w:color w:val="000000"/>
          <w:sz w:val="24"/>
          <w:szCs w:val="24"/>
        </w:rPr>
        <w:br/>
        <w:t>payable at</w:t>
      </w:r>
      <w:r w:rsidR="00EB0988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="00A37B73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</w:t>
      </w:r>
      <w:r w:rsidR="00A37B73" w:rsidRPr="00B32955">
        <w:rPr>
          <w:rFonts w:ascii="Times New Roman" w:hAnsi="Times New Roman" w:cs="Times New Roman"/>
          <w:color w:val="000000"/>
          <w:sz w:val="24"/>
          <w:szCs w:val="24"/>
          <w:u w:val="single"/>
        </w:rPr>
        <w:t>Sh.</w:t>
      </w:r>
    </w:p>
    <w:p w:rsidR="00A37B73" w:rsidRPr="00B32955" w:rsidRDefault="00A37B73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Application</w:t>
      </w:r>
      <w:r w:rsidR="004C2A5A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D389C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70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A37B73" w:rsidRPr="00B32955" w:rsidRDefault="004C2A5A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B73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Allotment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B73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7D389C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70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37B73" w:rsidRPr="00B32955"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A37B73" w:rsidRPr="00B32955" w:rsidRDefault="00A37B73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First</w:t>
      </w:r>
      <w:r w:rsidR="004C2A5A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call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AE070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A37B73" w:rsidRPr="00B32955" w:rsidRDefault="00A37B73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     Second</w:t>
      </w:r>
      <w:r w:rsidR="004C2A5A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and final call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E07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8F548D" w:rsidRPr="00B32955" w:rsidRDefault="004C2A5A" w:rsidP="00C67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Applications w</w:t>
      </w:r>
      <w:r w:rsidR="00D30157" w:rsidRPr="00B32955">
        <w:rPr>
          <w:rFonts w:ascii="Times New Roman" w:hAnsi="Times New Roman" w:cs="Times New Roman"/>
          <w:color w:val="000000"/>
          <w:sz w:val="24"/>
          <w:szCs w:val="24"/>
        </w:rPr>
        <w:t>ere received for 13,000 shares. The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directors decided to reject application of 1,0</w:t>
      </w:r>
      <w:r w:rsidR="00D30157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00 shares and their application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money being refunded in full. The allotment mon</w:t>
      </w:r>
      <w:r w:rsidR="00D30157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ey was duly received on all the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shares, and all sums due on c</w:t>
      </w:r>
      <w:r w:rsidR="00D30157"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alls are received except on 100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shares.</w:t>
      </w:r>
    </w:p>
    <w:p w:rsidR="008F548D" w:rsidRPr="00B32955" w:rsidRDefault="008F548D" w:rsidP="00C67A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329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Required</w:t>
      </w:r>
    </w:p>
    <w:p w:rsidR="008F548D" w:rsidRPr="00B32955" w:rsidRDefault="008F548D" w:rsidP="008F548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>Share application account          [4 marks]</w:t>
      </w:r>
    </w:p>
    <w:p w:rsidR="008F548D" w:rsidRPr="00B32955" w:rsidRDefault="008F548D" w:rsidP="008F548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 xml:space="preserve"> Share allotment account            [4 marks]</w:t>
      </w:r>
    </w:p>
    <w:p w:rsidR="008F548D" w:rsidRPr="00B32955" w:rsidRDefault="008F548D" w:rsidP="008F548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>First call account                        [4 marks]</w:t>
      </w:r>
    </w:p>
    <w:p w:rsidR="008F548D" w:rsidRPr="00B32955" w:rsidRDefault="008F548D" w:rsidP="008F548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>Sec</w:t>
      </w:r>
      <w:r w:rsidR="00D73FC1">
        <w:rPr>
          <w:rFonts w:ascii="Times New Roman" w:hAnsi="Times New Roman" w:cs="Times New Roman"/>
          <w:color w:val="000000"/>
          <w:sz w:val="24"/>
          <w:szCs w:val="24"/>
        </w:rPr>
        <w:t xml:space="preserve">ond and final call account     </w:t>
      </w:r>
      <w:r w:rsidRPr="00B32955">
        <w:rPr>
          <w:rFonts w:ascii="Times New Roman" w:hAnsi="Times New Roman" w:cs="Times New Roman"/>
          <w:color w:val="000000"/>
          <w:sz w:val="24"/>
          <w:szCs w:val="24"/>
        </w:rPr>
        <w:t>[4 marks]</w:t>
      </w:r>
    </w:p>
    <w:p w:rsidR="00D13B50" w:rsidRPr="00D13B50" w:rsidRDefault="008F548D" w:rsidP="00C67AE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955">
        <w:rPr>
          <w:rFonts w:ascii="Times New Roman" w:hAnsi="Times New Roman" w:cs="Times New Roman"/>
          <w:color w:val="000000"/>
          <w:sz w:val="24"/>
          <w:szCs w:val="24"/>
        </w:rPr>
        <w:t>Bank account                              [4 marks]</w:t>
      </w:r>
    </w:p>
    <w:p w:rsidR="00D13B50" w:rsidRDefault="00D13B50" w:rsidP="00D13B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A2C" w:rsidRDefault="00926A2C" w:rsidP="00D13B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A2C" w:rsidRDefault="00926A2C" w:rsidP="00D13B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AE1" w:rsidRPr="00D13B50" w:rsidRDefault="00576E7F" w:rsidP="00D13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B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five</w:t>
      </w:r>
    </w:p>
    <w:p w:rsidR="000903FC" w:rsidRPr="006D6FA4" w:rsidRDefault="00FD2199" w:rsidP="000903FC">
      <w:pPr>
        <w:pStyle w:val="ListParagraph"/>
        <w:numPr>
          <w:ilvl w:val="0"/>
          <w:numId w:val="9"/>
        </w:numPr>
        <w:tabs>
          <w:tab w:val="left" w:pos="56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903FC" w:rsidRPr="006D6FA4">
        <w:rPr>
          <w:rFonts w:ascii="Times New Roman" w:hAnsi="Times New Roman" w:cs="Times New Roman"/>
          <w:sz w:val="24"/>
          <w:szCs w:val="24"/>
        </w:rPr>
        <w:t>iscuss the various methods that are commonly used for valuation of Goodwill in a partnership.  [6 marks]</w:t>
      </w:r>
    </w:p>
    <w:p w:rsidR="000903FC" w:rsidRPr="006D6FA4" w:rsidRDefault="00FD2199" w:rsidP="000903FC">
      <w:pPr>
        <w:pStyle w:val="ListParagraph"/>
        <w:numPr>
          <w:ilvl w:val="0"/>
          <w:numId w:val="9"/>
        </w:numPr>
        <w:tabs>
          <w:tab w:val="left" w:pos="56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0903FC" w:rsidRPr="006D6FA4">
        <w:rPr>
          <w:rFonts w:ascii="Times New Roman" w:hAnsi="Times New Roman" w:cs="Times New Roman"/>
          <w:sz w:val="24"/>
          <w:szCs w:val="24"/>
        </w:rPr>
        <w:t>four sources of income for Non- profit making organization [4 marks]</w:t>
      </w:r>
    </w:p>
    <w:p w:rsidR="00536E26" w:rsidRDefault="00536E26" w:rsidP="00536E2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rule in Garner versus Muray case                                  [6 marks]</w:t>
      </w:r>
    </w:p>
    <w:p w:rsidR="00536E26" w:rsidRPr="00536E26" w:rsidRDefault="00FD2199" w:rsidP="00536E2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4F1B07">
        <w:rPr>
          <w:rFonts w:ascii="Times New Roman" w:hAnsi="Times New Roman" w:cs="Times New Roman"/>
          <w:sz w:val="24"/>
          <w:szCs w:val="24"/>
        </w:rPr>
        <w:t xml:space="preserve"> the reasons why a company would not wish to distribute all its profits to its shareholders.                    [4 marks]</w:t>
      </w:r>
    </w:p>
    <w:p w:rsidR="008F6464" w:rsidRPr="008F6464" w:rsidRDefault="008F6464" w:rsidP="008F6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6464" w:rsidRPr="008F6464" w:rsidSect="0086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933"/>
    <w:multiLevelType w:val="hybridMultilevel"/>
    <w:tmpl w:val="BBBCC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0378"/>
    <w:multiLevelType w:val="hybridMultilevel"/>
    <w:tmpl w:val="C5B67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A57"/>
    <w:multiLevelType w:val="hybridMultilevel"/>
    <w:tmpl w:val="EFAA13E6"/>
    <w:lvl w:ilvl="0" w:tplc="842873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8EC"/>
    <w:multiLevelType w:val="hybridMultilevel"/>
    <w:tmpl w:val="1F742E00"/>
    <w:lvl w:ilvl="0" w:tplc="10E21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52A47"/>
    <w:multiLevelType w:val="hybridMultilevel"/>
    <w:tmpl w:val="607E5336"/>
    <w:lvl w:ilvl="0" w:tplc="C812E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121C2"/>
    <w:multiLevelType w:val="hybridMultilevel"/>
    <w:tmpl w:val="1B38B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5AA8"/>
    <w:multiLevelType w:val="hybridMultilevel"/>
    <w:tmpl w:val="31EC76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3D2A"/>
    <w:multiLevelType w:val="hybridMultilevel"/>
    <w:tmpl w:val="A08A6776"/>
    <w:lvl w:ilvl="0" w:tplc="30E8B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55FB"/>
    <w:multiLevelType w:val="hybridMultilevel"/>
    <w:tmpl w:val="EE6EB8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74BDC"/>
    <w:multiLevelType w:val="hybridMultilevel"/>
    <w:tmpl w:val="FAD0C28A"/>
    <w:lvl w:ilvl="0" w:tplc="AF3E501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253F"/>
    <w:multiLevelType w:val="hybridMultilevel"/>
    <w:tmpl w:val="8F6E16F8"/>
    <w:lvl w:ilvl="0" w:tplc="CB6EEF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8857F4"/>
    <w:multiLevelType w:val="hybridMultilevel"/>
    <w:tmpl w:val="2E18A7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24052"/>
    <w:multiLevelType w:val="hybridMultilevel"/>
    <w:tmpl w:val="1CCC037C"/>
    <w:lvl w:ilvl="0" w:tplc="F5FC57A8">
      <w:start w:val="1"/>
      <w:numFmt w:val="lowerLetter"/>
      <w:lvlText w:val="%1)"/>
      <w:lvlJc w:val="left"/>
      <w:pPr>
        <w:ind w:left="720" w:hanging="360"/>
      </w:pPr>
      <w:rPr>
        <w:rFonts w:ascii="Bookman" w:hAnsi="Bookman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97E1C"/>
    <w:multiLevelType w:val="hybridMultilevel"/>
    <w:tmpl w:val="8F80CF52"/>
    <w:lvl w:ilvl="0" w:tplc="BB567A4E">
      <w:start w:val="1"/>
      <w:numFmt w:val="lowerLetter"/>
      <w:lvlText w:val="%1)"/>
      <w:lvlJc w:val="left"/>
      <w:pPr>
        <w:ind w:left="720" w:hanging="360"/>
      </w:pPr>
      <w:rPr>
        <w:rFonts w:ascii="Bookman" w:hAnsi="Bookman" w:cstheme="minorBid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23811"/>
    <w:multiLevelType w:val="hybridMultilevel"/>
    <w:tmpl w:val="0FEC5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972AA"/>
    <w:multiLevelType w:val="hybridMultilevel"/>
    <w:tmpl w:val="0888B0A0"/>
    <w:lvl w:ilvl="0" w:tplc="C8560E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4D95"/>
    <w:multiLevelType w:val="hybridMultilevel"/>
    <w:tmpl w:val="ACC8F9BC"/>
    <w:lvl w:ilvl="0" w:tplc="545234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6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B9"/>
    <w:rsid w:val="00055CCB"/>
    <w:rsid w:val="00057D4F"/>
    <w:rsid w:val="00060871"/>
    <w:rsid w:val="0006767A"/>
    <w:rsid w:val="00081DD8"/>
    <w:rsid w:val="0008681D"/>
    <w:rsid w:val="000903FC"/>
    <w:rsid w:val="0009422B"/>
    <w:rsid w:val="0009487A"/>
    <w:rsid w:val="000E09D5"/>
    <w:rsid w:val="000E56F5"/>
    <w:rsid w:val="000F7D91"/>
    <w:rsid w:val="0013727B"/>
    <w:rsid w:val="001415E4"/>
    <w:rsid w:val="0020150E"/>
    <w:rsid w:val="0021158C"/>
    <w:rsid w:val="00233F69"/>
    <w:rsid w:val="00250AFF"/>
    <w:rsid w:val="00254C62"/>
    <w:rsid w:val="00292BB7"/>
    <w:rsid w:val="002A7109"/>
    <w:rsid w:val="002A7859"/>
    <w:rsid w:val="002B0522"/>
    <w:rsid w:val="00335391"/>
    <w:rsid w:val="00346DD9"/>
    <w:rsid w:val="00354FA4"/>
    <w:rsid w:val="0036466F"/>
    <w:rsid w:val="00384F75"/>
    <w:rsid w:val="003E0883"/>
    <w:rsid w:val="003E47B2"/>
    <w:rsid w:val="00402065"/>
    <w:rsid w:val="00404638"/>
    <w:rsid w:val="00430843"/>
    <w:rsid w:val="004423CB"/>
    <w:rsid w:val="004559EC"/>
    <w:rsid w:val="004707E1"/>
    <w:rsid w:val="004C2A5A"/>
    <w:rsid w:val="004D2C41"/>
    <w:rsid w:val="004F1B07"/>
    <w:rsid w:val="00536134"/>
    <w:rsid w:val="00536E26"/>
    <w:rsid w:val="0054311E"/>
    <w:rsid w:val="00565551"/>
    <w:rsid w:val="00566CA3"/>
    <w:rsid w:val="00576E7F"/>
    <w:rsid w:val="00597FC1"/>
    <w:rsid w:val="005A3B80"/>
    <w:rsid w:val="005D18CD"/>
    <w:rsid w:val="005F43C7"/>
    <w:rsid w:val="0060051C"/>
    <w:rsid w:val="0060722D"/>
    <w:rsid w:val="0063119B"/>
    <w:rsid w:val="0063133F"/>
    <w:rsid w:val="00646DFD"/>
    <w:rsid w:val="0066140A"/>
    <w:rsid w:val="006744C7"/>
    <w:rsid w:val="006A1E3D"/>
    <w:rsid w:val="006A55B2"/>
    <w:rsid w:val="006C22A1"/>
    <w:rsid w:val="00724AE8"/>
    <w:rsid w:val="00733255"/>
    <w:rsid w:val="00765733"/>
    <w:rsid w:val="007A1263"/>
    <w:rsid w:val="007A27B6"/>
    <w:rsid w:val="007D389C"/>
    <w:rsid w:val="007D726A"/>
    <w:rsid w:val="007D7486"/>
    <w:rsid w:val="007F47C4"/>
    <w:rsid w:val="00813053"/>
    <w:rsid w:val="008327A9"/>
    <w:rsid w:val="00850C3C"/>
    <w:rsid w:val="00862985"/>
    <w:rsid w:val="00864E19"/>
    <w:rsid w:val="008702FB"/>
    <w:rsid w:val="008A7B73"/>
    <w:rsid w:val="008D041E"/>
    <w:rsid w:val="008D5ED9"/>
    <w:rsid w:val="008E7876"/>
    <w:rsid w:val="008E7FE3"/>
    <w:rsid w:val="008F548D"/>
    <w:rsid w:val="008F6464"/>
    <w:rsid w:val="00926A2C"/>
    <w:rsid w:val="00931DEA"/>
    <w:rsid w:val="009B0AE5"/>
    <w:rsid w:val="009D3AC6"/>
    <w:rsid w:val="009E2B22"/>
    <w:rsid w:val="00A1218E"/>
    <w:rsid w:val="00A20194"/>
    <w:rsid w:val="00A221FC"/>
    <w:rsid w:val="00A279D3"/>
    <w:rsid w:val="00A3725D"/>
    <w:rsid w:val="00A37B73"/>
    <w:rsid w:val="00AA0162"/>
    <w:rsid w:val="00AE0708"/>
    <w:rsid w:val="00AE7E6E"/>
    <w:rsid w:val="00AF11A1"/>
    <w:rsid w:val="00AF1EA4"/>
    <w:rsid w:val="00B13897"/>
    <w:rsid w:val="00B32955"/>
    <w:rsid w:val="00B42D03"/>
    <w:rsid w:val="00B63D6A"/>
    <w:rsid w:val="00B65B17"/>
    <w:rsid w:val="00B856E0"/>
    <w:rsid w:val="00BB5767"/>
    <w:rsid w:val="00C1226C"/>
    <w:rsid w:val="00C46415"/>
    <w:rsid w:val="00C67AE1"/>
    <w:rsid w:val="00C901C7"/>
    <w:rsid w:val="00CC6C67"/>
    <w:rsid w:val="00D02595"/>
    <w:rsid w:val="00D13B50"/>
    <w:rsid w:val="00D1710E"/>
    <w:rsid w:val="00D24866"/>
    <w:rsid w:val="00D30157"/>
    <w:rsid w:val="00D52F06"/>
    <w:rsid w:val="00D6281D"/>
    <w:rsid w:val="00D73FC1"/>
    <w:rsid w:val="00DA1E65"/>
    <w:rsid w:val="00DC264A"/>
    <w:rsid w:val="00DF334E"/>
    <w:rsid w:val="00E11DE6"/>
    <w:rsid w:val="00E15BC2"/>
    <w:rsid w:val="00E209C6"/>
    <w:rsid w:val="00E74FD5"/>
    <w:rsid w:val="00EB0988"/>
    <w:rsid w:val="00EB222F"/>
    <w:rsid w:val="00EC21DF"/>
    <w:rsid w:val="00EE00E8"/>
    <w:rsid w:val="00EF495F"/>
    <w:rsid w:val="00F47842"/>
    <w:rsid w:val="00F525A5"/>
    <w:rsid w:val="00F665FC"/>
    <w:rsid w:val="00F70126"/>
    <w:rsid w:val="00F9239A"/>
    <w:rsid w:val="00F97569"/>
    <w:rsid w:val="00FA1674"/>
    <w:rsid w:val="00FB7F83"/>
    <w:rsid w:val="00FD2199"/>
    <w:rsid w:val="00FD42B5"/>
    <w:rsid w:val="00FF0AB9"/>
    <w:rsid w:val="00FF28AF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B9"/>
    <w:pPr>
      <w:ind w:left="720"/>
      <w:contextualSpacing/>
    </w:pPr>
  </w:style>
  <w:style w:type="table" w:styleId="TableGrid">
    <w:name w:val="Table Grid"/>
    <w:basedOn w:val="TableNormal"/>
    <w:uiPriority w:val="59"/>
    <w:rsid w:val="00D1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43C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B9"/>
    <w:pPr>
      <w:ind w:left="720"/>
      <w:contextualSpacing/>
    </w:pPr>
  </w:style>
  <w:style w:type="table" w:styleId="TableGrid">
    <w:name w:val="Table Grid"/>
    <w:basedOn w:val="TableNormal"/>
    <w:uiPriority w:val="59"/>
    <w:rsid w:val="00D1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43C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Windows User</cp:lastModifiedBy>
  <cp:revision>3</cp:revision>
  <dcterms:created xsi:type="dcterms:W3CDTF">2021-07-29T12:13:00Z</dcterms:created>
  <dcterms:modified xsi:type="dcterms:W3CDTF">2021-08-20T08:21:00Z</dcterms:modified>
</cp:coreProperties>
</file>