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3D" w:rsidRDefault="0035363D" w:rsidP="0035363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</w:p>
    <w:p w:rsidR="0035363D" w:rsidRDefault="0035363D" w:rsidP="0035363D">
      <w:pPr>
        <w:jc w:val="center"/>
        <w:rPr>
          <w:b/>
          <w:sz w:val="32"/>
          <w:szCs w:val="32"/>
          <w:lang w:val="en-GB"/>
        </w:rPr>
      </w:pPr>
      <w:r>
        <w:rPr>
          <w:rFonts w:eastAsia="Times New Roman"/>
          <w:noProof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3D" w:rsidRDefault="0035363D" w:rsidP="0035363D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GARISSA UNIVERSITY</w:t>
      </w:r>
    </w:p>
    <w:p w:rsidR="0035363D" w:rsidRDefault="0035363D" w:rsidP="0035363D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UNIVERSITY EXAMINATIONS</w:t>
      </w:r>
    </w:p>
    <w:p w:rsidR="0035363D" w:rsidRDefault="0035363D" w:rsidP="0035363D">
      <w:pPr>
        <w:pStyle w:val="NoSpacing"/>
        <w:jc w:val="center"/>
        <w:rPr>
          <w:b/>
          <w:sz w:val="32"/>
          <w:szCs w:val="32"/>
          <w:lang w:val="en-GB"/>
        </w:rPr>
      </w:pPr>
    </w:p>
    <w:p w:rsidR="0035363D" w:rsidRDefault="0035363D" w:rsidP="0035363D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2020/2021 ACADEMIC YEAR </w:t>
      </w:r>
    </w:p>
    <w:p w:rsidR="0035363D" w:rsidRDefault="0035363D" w:rsidP="0035363D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 YEAR SECOND SEMESTER EXAMINATION FOR BACHELOR OF EDUCATION (ARTS)</w:t>
      </w:r>
    </w:p>
    <w:p w:rsidR="0035363D" w:rsidRDefault="0035363D" w:rsidP="0035363D">
      <w:pPr>
        <w:pStyle w:val="NoSpacing"/>
        <w:jc w:val="center"/>
        <w:rPr>
          <w:b/>
          <w:sz w:val="28"/>
          <w:szCs w:val="28"/>
          <w:lang w:val="en-GB"/>
        </w:rPr>
      </w:pPr>
    </w:p>
    <w:p w:rsidR="0035363D" w:rsidRDefault="0035363D" w:rsidP="0035363D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SCHOOL OF ARTS AND SOCIAL SCIENCES</w:t>
      </w:r>
    </w:p>
    <w:p w:rsidR="0035363D" w:rsidRDefault="0035363D" w:rsidP="0035363D">
      <w:pPr>
        <w:jc w:val="center"/>
        <w:rPr>
          <w:b/>
          <w:sz w:val="28"/>
          <w:szCs w:val="28"/>
          <w:lang w:val="en-GB"/>
        </w:rPr>
      </w:pPr>
    </w:p>
    <w:p w:rsidR="0035363D" w:rsidRDefault="0035363D" w:rsidP="0035363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HIS 421</w:t>
      </w:r>
    </w:p>
    <w:p w:rsidR="0035363D" w:rsidRDefault="0035363D" w:rsidP="0035363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TITLE: KENYA’S FOREIGN POLICY</w:t>
      </w:r>
      <w:r>
        <w:rPr>
          <w:b/>
          <w:sz w:val="28"/>
          <w:szCs w:val="28"/>
          <w:lang w:val="en-GB"/>
        </w:rPr>
        <w:t xml:space="preserve"> SINCE 1963</w:t>
      </w:r>
    </w:p>
    <w:p w:rsidR="0035363D" w:rsidRDefault="0035363D" w:rsidP="0035363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EXAMINATION DURATION: 2 HOURS</w:t>
      </w:r>
    </w:p>
    <w:p w:rsidR="0035363D" w:rsidRDefault="0035363D" w:rsidP="0035363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MODE OF STUDY: SCHOOL-BASED</w:t>
      </w:r>
    </w:p>
    <w:p w:rsidR="0035363D" w:rsidRDefault="0035363D" w:rsidP="0035363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DATE: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 xml:space="preserve">TIME: </w:t>
      </w:r>
    </w:p>
    <w:p w:rsidR="0035363D" w:rsidRDefault="0035363D" w:rsidP="0035363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BD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973A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35363D" w:rsidRDefault="0035363D" w:rsidP="0035363D">
      <w:pPr>
        <w:spacing w:after="0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35363D" w:rsidRDefault="0035363D" w:rsidP="0035363D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>
        <w:rPr>
          <w:b/>
          <w:szCs w:val="24"/>
          <w:lang w:val="en-GB"/>
        </w:rPr>
        <w:t>This examination has FIVE (5) questions.</w:t>
      </w:r>
    </w:p>
    <w:p w:rsidR="0035363D" w:rsidRDefault="0035363D" w:rsidP="0035363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Question ONE (1) is COMPULSORY.</w:t>
      </w:r>
    </w:p>
    <w:p w:rsidR="0035363D" w:rsidRDefault="0035363D" w:rsidP="0035363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Answer any TWO (2) other questions from the remaining FOUR (4).</w:t>
      </w:r>
    </w:p>
    <w:p w:rsidR="0035363D" w:rsidRDefault="0035363D" w:rsidP="0035363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Use diagrams to illustrate your answers whenever necessary.</w:t>
      </w:r>
    </w:p>
    <w:p w:rsidR="0035363D" w:rsidRDefault="0035363D" w:rsidP="0035363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carry mobile phones or any other written materials into the examination room.</w:t>
      </w:r>
    </w:p>
    <w:p w:rsidR="0035363D" w:rsidRDefault="0035363D" w:rsidP="0035363D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write on this paper.</w:t>
      </w:r>
    </w:p>
    <w:p w:rsidR="0035363D" w:rsidRDefault="0035363D" w:rsidP="0035363D">
      <w:pPr>
        <w:spacing w:after="0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Three (3) printed pages</w:t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  <w:t>Please turn over</w:t>
      </w:r>
    </w:p>
    <w:p w:rsidR="0035363D" w:rsidRDefault="0035363D" w:rsidP="0035363D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bookmarkEnd w:id="0"/>
    <w:p w:rsidR="00F91901" w:rsidRPr="007A78B2" w:rsidRDefault="00F91901" w:rsidP="00F91901">
      <w:pPr>
        <w:rPr>
          <w:rFonts w:ascii="Times New Roman" w:hAnsi="Times New Roman" w:cs="Times New Roman"/>
          <w:b/>
          <w:sz w:val="24"/>
          <w:szCs w:val="24"/>
        </w:rPr>
      </w:pPr>
      <w:r w:rsidRPr="007A78B2"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a) Define the following terms; -</w:t>
      </w:r>
    </w:p>
    <w:p w:rsidR="00F91901" w:rsidRPr="00F91901" w:rsidRDefault="0058231B" w:rsidP="00F919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Foreign policy</w:t>
      </w:r>
      <w:r w:rsidR="00F91901" w:rsidRPr="00F9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F91901" w:rsidRPr="00F919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F91901" w:rsidRPr="00F91901">
        <w:rPr>
          <w:rFonts w:ascii="Times New Roman" w:hAnsi="Times New Roman" w:cs="Times New Roman"/>
          <w:sz w:val="24"/>
          <w:szCs w:val="24"/>
        </w:rPr>
        <w:t>2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ii. Bilate</w:t>
      </w:r>
      <w:r w:rsidR="0058231B">
        <w:rPr>
          <w:rFonts w:ascii="Times New Roman" w:hAnsi="Times New Roman" w:cs="Times New Roman"/>
          <w:sz w:val="24"/>
          <w:szCs w:val="24"/>
        </w:rPr>
        <w:t>ral and Multi-lateral relations</w:t>
      </w:r>
      <w:r w:rsidRPr="00F9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F919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91901">
        <w:rPr>
          <w:rFonts w:ascii="Times New Roman" w:hAnsi="Times New Roman" w:cs="Times New Roman"/>
          <w:sz w:val="24"/>
          <w:szCs w:val="24"/>
        </w:rPr>
        <w:t>4 marks)</w:t>
      </w:r>
    </w:p>
    <w:p w:rsidR="00F91901" w:rsidRPr="00F91901" w:rsidRDefault="0058231B" w:rsidP="00F91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="00F91901" w:rsidRPr="00F9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F91901" w:rsidRPr="00F919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F91901" w:rsidRPr="00F91901">
        <w:rPr>
          <w:rFonts w:ascii="Times New Roman" w:hAnsi="Times New Roman" w:cs="Times New Roman"/>
          <w:sz w:val="24"/>
          <w:szCs w:val="24"/>
        </w:rPr>
        <w:t xml:space="preserve">2 marks) 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b) State FIVE aims of Kenya’s towards achieving national objectives.                        (5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 xml:space="preserve">c) List FIVE interlinked pillars that </w:t>
      </w:r>
      <w:proofErr w:type="spellStart"/>
      <w:r w:rsidRPr="00F91901">
        <w:rPr>
          <w:rFonts w:ascii="Times New Roman" w:hAnsi="Times New Roman" w:cs="Times New Roman"/>
          <w:sz w:val="24"/>
          <w:szCs w:val="24"/>
        </w:rPr>
        <w:t>characterise</w:t>
      </w:r>
      <w:proofErr w:type="spellEnd"/>
      <w:r w:rsidRPr="00F91901">
        <w:rPr>
          <w:rFonts w:ascii="Times New Roman" w:hAnsi="Times New Roman" w:cs="Times New Roman"/>
          <w:sz w:val="24"/>
          <w:szCs w:val="24"/>
        </w:rPr>
        <w:t xml:space="preserve"> Kenya’s bilateral and multi-lateral</w:t>
      </w:r>
      <w:r w:rsidR="0058231B">
        <w:rPr>
          <w:rFonts w:ascii="Times New Roman" w:hAnsi="Times New Roman" w:cs="Times New Roman"/>
          <w:sz w:val="24"/>
          <w:szCs w:val="24"/>
        </w:rPr>
        <w:t xml:space="preserve"> </w:t>
      </w:r>
      <w:r w:rsidRPr="00F91901">
        <w:rPr>
          <w:rFonts w:ascii="Times New Roman" w:hAnsi="Times New Roman" w:cs="Times New Roman"/>
          <w:sz w:val="24"/>
          <w:szCs w:val="24"/>
        </w:rPr>
        <w:t>engagements.</w:t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="0058231B">
        <w:rPr>
          <w:rFonts w:ascii="Times New Roman" w:hAnsi="Times New Roman" w:cs="Times New Roman"/>
          <w:sz w:val="24"/>
          <w:szCs w:val="24"/>
        </w:rPr>
        <w:tab/>
      </w:r>
      <w:r w:rsidRPr="00F91901">
        <w:rPr>
          <w:rFonts w:ascii="Times New Roman" w:hAnsi="Times New Roman" w:cs="Times New Roman"/>
          <w:sz w:val="24"/>
          <w:szCs w:val="24"/>
        </w:rPr>
        <w:t>(</w:t>
      </w:r>
      <w:r w:rsidR="0058231B">
        <w:rPr>
          <w:rFonts w:ascii="Times New Roman" w:hAnsi="Times New Roman" w:cs="Times New Roman"/>
          <w:sz w:val="24"/>
          <w:szCs w:val="24"/>
        </w:rPr>
        <w:t>5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d) Briefly discuss SIX challenges on Kenya’s foreign policy that affect her relations with</w:t>
      </w:r>
      <w:r w:rsidR="0058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901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F91901">
        <w:rPr>
          <w:rFonts w:ascii="Times New Roman" w:hAnsi="Times New Roman" w:cs="Times New Roman"/>
          <w:sz w:val="24"/>
          <w:szCs w:val="24"/>
        </w:rPr>
        <w:t xml:space="preserve"> countries.                                                                                           (6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e) Explain SIX main functions of Kenya’s ministry of foreign affairs.                     (6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</w:p>
    <w:p w:rsidR="00F91901" w:rsidRPr="0058231B" w:rsidRDefault="00F91901" w:rsidP="00F91901">
      <w:pPr>
        <w:rPr>
          <w:rFonts w:ascii="Times New Roman" w:hAnsi="Times New Roman" w:cs="Times New Roman"/>
          <w:b/>
          <w:sz w:val="24"/>
          <w:szCs w:val="24"/>
        </w:rPr>
      </w:pPr>
      <w:r w:rsidRPr="0058231B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Discuss the role of the following determinants and instruments of Kenya’s foreign policy; -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9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1901">
        <w:rPr>
          <w:rFonts w:ascii="Times New Roman" w:hAnsi="Times New Roman" w:cs="Times New Roman"/>
          <w:sz w:val="24"/>
          <w:szCs w:val="24"/>
        </w:rPr>
        <w:t>. Presidency and Kenya’s foreign policy.                                                                   (4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ii. The Cabinet and Kenya’s foreign policy.                                                              (4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iii. The ministry of foreign affairs and Kenya’s foreign policy.                                 (4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iv. The military and Kenya’s foreign policy.                                                               (4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v. The judiciary and legislature in Kenya’s.                                                                 (4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</w:p>
    <w:p w:rsidR="00F91901" w:rsidRPr="0058231B" w:rsidRDefault="00F91901" w:rsidP="00F91901">
      <w:pPr>
        <w:rPr>
          <w:rFonts w:ascii="Times New Roman" w:hAnsi="Times New Roman" w:cs="Times New Roman"/>
          <w:b/>
          <w:sz w:val="24"/>
          <w:szCs w:val="24"/>
        </w:rPr>
      </w:pPr>
      <w:r w:rsidRPr="0058231B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 xml:space="preserve">Evaluate the impact of the United Nations </w:t>
      </w:r>
      <w:proofErr w:type="spellStart"/>
      <w:r w:rsidRPr="00F91901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F91901">
        <w:rPr>
          <w:rFonts w:ascii="Times New Roman" w:hAnsi="Times New Roman" w:cs="Times New Roman"/>
          <w:sz w:val="24"/>
          <w:szCs w:val="24"/>
        </w:rPr>
        <w:t xml:space="preserve"> on the continuity and change of Kenya’s</w:t>
      </w:r>
      <w:r w:rsidR="0058231B">
        <w:rPr>
          <w:rFonts w:ascii="Times New Roman" w:hAnsi="Times New Roman" w:cs="Times New Roman"/>
          <w:sz w:val="24"/>
          <w:szCs w:val="24"/>
        </w:rPr>
        <w:t xml:space="preserve"> </w:t>
      </w:r>
      <w:r w:rsidRPr="00F91901">
        <w:rPr>
          <w:rFonts w:ascii="Times New Roman" w:hAnsi="Times New Roman" w:cs="Times New Roman"/>
          <w:sz w:val="24"/>
          <w:szCs w:val="24"/>
        </w:rPr>
        <w:t>foreign policy.                                                                                                                   (20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</w:p>
    <w:p w:rsidR="00F91901" w:rsidRPr="0058231B" w:rsidRDefault="00F91901" w:rsidP="00F91901">
      <w:pPr>
        <w:rPr>
          <w:rFonts w:ascii="Times New Roman" w:hAnsi="Times New Roman" w:cs="Times New Roman"/>
          <w:b/>
          <w:sz w:val="24"/>
          <w:szCs w:val="24"/>
        </w:rPr>
      </w:pPr>
      <w:r w:rsidRPr="0058231B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Assess Kenya’s bilateral relations with the following countries; -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9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1901">
        <w:rPr>
          <w:rFonts w:ascii="Times New Roman" w:hAnsi="Times New Roman" w:cs="Times New Roman"/>
          <w:sz w:val="24"/>
          <w:szCs w:val="24"/>
        </w:rPr>
        <w:t>. Kenya and USA.                                                                                                   (10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ii. Kenya and China.                                                                                                  (10 marks)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lastRenderedPageBreak/>
        <w:t>QUESTION FIVE</w:t>
      </w:r>
    </w:p>
    <w:p w:rsidR="00F91901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Examine the formation, principles and implementation of Kenya’s foreign policy.</w:t>
      </w:r>
    </w:p>
    <w:p w:rsidR="00CD692E" w:rsidRPr="00F91901" w:rsidRDefault="00F91901" w:rsidP="00F91901">
      <w:pPr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(20 marks)   </w:t>
      </w:r>
    </w:p>
    <w:sectPr w:rsidR="00CD692E" w:rsidRPr="00F91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2"/>
    <w:rsid w:val="0035363D"/>
    <w:rsid w:val="0058231B"/>
    <w:rsid w:val="007A78B2"/>
    <w:rsid w:val="00CD692E"/>
    <w:rsid w:val="00CF0D82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17CE"/>
  <w15:chartTrackingRefBased/>
  <w15:docId w15:val="{967359F9-2014-4854-A7C6-DB3DAEA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3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536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2021-06-20T16:46:00Z</dcterms:created>
  <dcterms:modified xsi:type="dcterms:W3CDTF">2021-06-21T15:56:00Z</dcterms:modified>
</cp:coreProperties>
</file>